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Questionnaire planning worksheet</w:t>
      </w:r>
    </w:p>
    <w:p>
      <w:pPr>
        <w:spacing w:after="200"/>
      </w:pPr>
      <w:r>
        <w:rPr>
          <w:rFonts w:ascii="Arial" w:hAnsi="Arial" w:cs="Arial" w:eastAsia="Arial"/>
          <w:b w:val="0"/>
          <w:i w:val="0"/>
          <w:color w:val="5E5468"/>
          <w:sz w:val="22"/>
        </w:rPr>
        <w:t>Plan a questionnaire before you write it: goal, audience, mode, question list and a pretest log.</w:t>
      </w:r>
    </w:p>
    <w:p>
      <w:pPr>
        <w:keepNext/>
        <w:spacing w:after="20"/>
      </w:pPr>
      <w:r>
        <w:rPr>
          <w:rFonts w:ascii="Arial" w:hAnsi="Arial" w:cs="Arial" w:eastAsia="Arial"/>
          <w:b/>
          <w:i w:val="0"/>
          <w:color w:val="231A2E"/>
          <w:sz w:val="20"/>
        </w:rPr>
        <w:t>Questionnaire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Who owns it</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Date started</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1. Your goal</w:t>
      </w:r>
    </w:p>
    <w:p>
      <w:pPr>
        <w:spacing w:after="100"/>
      </w:pPr>
      <w:r>
        <w:rPr>
          <w:rFonts w:ascii="Arial" w:hAnsi="Arial" w:cs="Arial" w:eastAsia="Arial"/>
          <w:b w:val="0"/>
          <w:i w:val="0"/>
          <w:color w:val="231A2E"/>
          <w:sz w:val="20"/>
        </w:rPr>
        <w:t>Finish this sentence before you write a single question. If a question does not help you decide, cut it.</w:t>
      </w:r>
    </w:p>
    <w:p>
      <w:pPr>
        <w:keepNext/>
        <w:spacing w:after="20"/>
      </w:pPr>
      <w:r>
        <w:rPr>
          <w:rFonts w:ascii="Arial" w:hAnsi="Arial" w:cs="Arial" w:eastAsia="Arial"/>
          <w:b/>
          <w:i w:val="0"/>
          <w:color w:val="231A2E"/>
          <w:sz w:val="20"/>
        </w:rPr>
        <w:t>We will use the answers to decide...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What we need to learn (three things at most)</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What we already know, so we will not ask it</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2. Who answers</w:t>
      </w:r>
    </w:p>
    <w:p>
      <w:pPr>
        <w:keepNext/>
        <w:spacing w:after="20"/>
      </w:pPr>
      <w:r>
        <w:rPr>
          <w:rFonts w:ascii="Arial" w:hAnsi="Arial" w:cs="Arial" w:eastAsia="Arial"/>
          <w:b/>
          <w:i w:val="0"/>
          <w:color w:val="231A2E"/>
          <w:sz w:val="20"/>
        </w:rPr>
        <w:t>Who should answer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Who should not answer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How many answers we need, and how many people we will invite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How we will reach them (email list, link, QR code on a poster, paper at the desk)</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3. Mode</w:t>
      </w:r>
    </w:p>
    <w:p>
      <w:pPr>
        <w:spacing w:after="100"/>
      </w:pPr>
      <w:r>
        <w:rPr>
          <w:rFonts w:ascii="Arial" w:hAnsi="Arial" w:cs="Arial" w:eastAsia="Arial"/>
          <w:b w:val="0"/>
          <w:i w:val="0"/>
          <w:color w:val="231A2E"/>
          <w:sz w:val="20"/>
        </w:rPr>
        <w:t>Pick one mode and tick it. The same question can get different answers on paper, online and in an interview, so keep the mode the same if you want to compare rounds.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1840"/>
            <w:shd w:val="clear" w:color="auto" w:fill="231A2E"/>
          </w:tcPr>
          <w:p>
            <w:r/>
            <w:r>
              <w:rPr>
                <w:rFonts w:ascii="Arial" w:hAnsi="Arial" w:cs="Arial" w:eastAsia="Arial"/>
                <w:b/>
                <w:i w:val="0"/>
                <w:color w:val="FBF5E9"/>
                <w:sz w:val="18"/>
              </w:rPr>
              <w:t>Mode</w:t>
            </w:r>
          </w:p>
        </w:tc>
        <w:tc>
          <w:tcPr>
            <w:tcW w:type="dxa" w:w="3680"/>
            <w:shd w:val="clear" w:color="auto" w:fill="231A2E"/>
          </w:tcPr>
          <w:p>
            <w:r/>
            <w:r>
              <w:rPr>
                <w:rFonts w:ascii="Arial" w:hAnsi="Arial" w:cs="Arial" w:eastAsia="Arial"/>
                <w:b/>
                <w:i w:val="0"/>
                <w:color w:val="FBF5E9"/>
                <w:sz w:val="18"/>
              </w:rPr>
              <w:t>Works well when</w:t>
            </w:r>
          </w:p>
        </w:tc>
        <w:tc>
          <w:tcPr>
            <w:tcW w:type="dxa" w:w="3680"/>
            <w:shd w:val="clear" w:color="auto" w:fill="231A2E"/>
          </w:tcPr>
          <w:p>
            <w:r/>
            <w:r>
              <w:rPr>
                <w:rFonts w:ascii="Arial" w:hAnsi="Arial" w:cs="Arial" w:eastAsia="Arial"/>
                <w:b/>
                <w:i w:val="0"/>
                <w:color w:val="FBF5E9"/>
                <w:sz w:val="18"/>
              </w:rPr>
              <w:t>Watch out for</w:t>
            </w:r>
          </w:p>
        </w:tc>
        <w:tc>
          <w:tcPr>
            <w:tcW w:type="dxa" w:w="736"/>
            <w:shd w:val="clear" w:color="auto" w:fill="231A2E"/>
          </w:tcPr>
          <w:p>
            <w:r/>
            <w:r>
              <w:rPr>
                <w:rFonts w:ascii="Arial" w:hAnsi="Arial" w:cs="Arial" w:eastAsia="Arial"/>
                <w:b/>
                <w:i w:val="0"/>
                <w:color w:val="FBF5E9"/>
                <w:sz w:val="18"/>
              </w:rPr>
              <w:t>Tick</w:t>
            </w:r>
          </w:p>
        </w:tc>
      </w:tr>
      <w:tr>
        <w:trPr>
          <w:trHeight w:val="480"/>
        </w:trPr>
        <w:tc>
          <w:tcPr>
            <w:tcW w:type="dxa" w:w="1840"/>
          </w:tcPr>
          <w:p>
            <w:r/>
            <w:r>
              <w:rPr>
                <w:rFonts w:ascii="Arial" w:hAnsi="Arial" w:cs="Arial" w:eastAsia="Arial"/>
                <w:b w:val="0"/>
                <w:i w:val="0"/>
                <w:color w:val="231A2E"/>
                <w:sz w:val="18"/>
              </w:rPr>
              <w:t>Paper</w:t>
            </w:r>
          </w:p>
        </w:tc>
        <w:tc>
          <w:tcPr>
            <w:tcW w:type="dxa" w:w="3680"/>
          </w:tcPr>
          <w:p>
            <w:r/>
            <w:r>
              <w:rPr>
                <w:rFonts w:ascii="Arial" w:hAnsi="Arial" w:cs="Arial" w:eastAsia="Arial"/>
                <w:b w:val="0"/>
                <w:i w:val="0"/>
                <w:color w:val="231A2E"/>
                <w:sz w:val="18"/>
              </w:rPr>
              <w:t>People are in one room (a class, a waiting room, an event) or offline</w:t>
            </w:r>
          </w:p>
        </w:tc>
        <w:tc>
          <w:tcPr>
            <w:tcW w:type="dxa" w:w="3680"/>
          </w:tcPr>
          <w:p>
            <w:r/>
            <w:r>
              <w:rPr>
                <w:rFonts w:ascii="Arial" w:hAnsi="Arial" w:cs="Arial" w:eastAsia="Arial"/>
                <w:b w:val="0"/>
                <w:i w:val="0"/>
                <w:color w:val="231A2E"/>
                <w:sz w:val="18"/>
              </w:rPr>
              <w:t>Someone has to type the answers up; handwriting can be hard to read</w:t>
            </w:r>
          </w:p>
        </w:tc>
        <w:tc>
          <w:tcPr>
            <w:tcW w:type="dxa" w:w="736"/>
          </w:tcPr>
          <w:p>
            <w:r/>
            <w:r>
              <w:rPr>
                <w:rFonts w:ascii="Arial" w:hAnsi="Arial" w:cs="Arial" w:eastAsia="Arial"/>
                <w:b w:val="0"/>
                <w:i w:val="0"/>
                <w:color w:val="231A2E"/>
                <w:sz w:val="18"/>
              </w:rPr>
            </w:r>
          </w:p>
        </w:tc>
      </w:tr>
      <w:tr>
        <w:trPr>
          <w:trHeight w:val="480"/>
        </w:trPr>
        <w:tc>
          <w:tcPr>
            <w:tcW w:type="dxa" w:w="1840"/>
          </w:tcPr>
          <w:p>
            <w:r/>
            <w:r>
              <w:rPr>
                <w:rFonts w:ascii="Arial" w:hAnsi="Arial" w:cs="Arial" w:eastAsia="Arial"/>
                <w:b w:val="0"/>
                <w:i w:val="0"/>
                <w:color w:val="231A2E"/>
                <w:sz w:val="18"/>
              </w:rPr>
              <w:t>Online form</w:t>
            </w:r>
          </w:p>
        </w:tc>
        <w:tc>
          <w:tcPr>
            <w:tcW w:type="dxa" w:w="3680"/>
          </w:tcPr>
          <w:p>
            <w:r/>
            <w:r>
              <w:rPr>
                <w:rFonts w:ascii="Arial" w:hAnsi="Arial" w:cs="Arial" w:eastAsia="Arial"/>
                <w:b w:val="0"/>
                <w:i w:val="0"/>
                <w:color w:val="231A2E"/>
                <w:sz w:val="18"/>
              </w:rPr>
              <w:t>People are spread out, and you want answers in a sheet with no typing</w:t>
            </w:r>
          </w:p>
        </w:tc>
        <w:tc>
          <w:tcPr>
            <w:tcW w:type="dxa" w:w="3680"/>
          </w:tcPr>
          <w:p>
            <w:r/>
            <w:r>
              <w:rPr>
                <w:rFonts w:ascii="Arial" w:hAnsi="Arial" w:cs="Arial" w:eastAsia="Arial"/>
                <w:b w:val="0"/>
                <w:i w:val="0"/>
                <w:color w:val="231A2E"/>
                <w:sz w:val="18"/>
              </w:rPr>
              <w:t>People who rarely go online; you need a link, an email list or a QR code</w:t>
            </w:r>
          </w:p>
        </w:tc>
        <w:tc>
          <w:tcPr>
            <w:tcW w:type="dxa" w:w="736"/>
          </w:tcPr>
          <w:p>
            <w:r/>
            <w:r>
              <w:rPr>
                <w:rFonts w:ascii="Arial" w:hAnsi="Arial" w:cs="Arial" w:eastAsia="Arial"/>
                <w:b w:val="0"/>
                <w:i w:val="0"/>
                <w:color w:val="231A2E"/>
                <w:sz w:val="18"/>
              </w:rPr>
            </w:r>
          </w:p>
        </w:tc>
      </w:tr>
      <w:tr>
        <w:trPr>
          <w:trHeight w:val="480"/>
        </w:trPr>
        <w:tc>
          <w:tcPr>
            <w:tcW w:type="dxa" w:w="1840"/>
          </w:tcPr>
          <w:p>
            <w:r/>
            <w:r>
              <w:rPr>
                <w:rFonts w:ascii="Arial" w:hAnsi="Arial" w:cs="Arial" w:eastAsia="Arial"/>
                <w:b w:val="0"/>
                <w:i w:val="0"/>
                <w:color w:val="231A2E"/>
                <w:sz w:val="18"/>
              </w:rPr>
              <w:t>Phone or face to face</w:t>
            </w:r>
          </w:p>
        </w:tc>
        <w:tc>
          <w:tcPr>
            <w:tcW w:type="dxa" w:w="3680"/>
          </w:tcPr>
          <w:p>
            <w:r/>
            <w:r>
              <w:rPr>
                <w:rFonts w:ascii="Arial" w:hAnsi="Arial" w:cs="Arial" w:eastAsia="Arial"/>
                <w:b w:val="0"/>
                <w:i w:val="0"/>
                <w:color w:val="231A2E"/>
                <w:sz w:val="18"/>
              </w:rPr>
              <w:t>Questions need explaining, or people find forms hard to fill in</w:t>
            </w:r>
          </w:p>
        </w:tc>
        <w:tc>
          <w:tcPr>
            <w:tcW w:type="dxa" w:w="3680"/>
          </w:tcPr>
          <w:p>
            <w:r/>
            <w:r>
              <w:rPr>
                <w:rFonts w:ascii="Arial" w:hAnsi="Arial" w:cs="Arial" w:eastAsia="Arial"/>
                <w:b w:val="0"/>
                <w:i w:val="0"/>
                <w:color w:val="231A2E"/>
                <w:sz w:val="18"/>
              </w:rPr>
              <w:t>Takes staff time; people may answer to please the interviewer</w:t>
            </w:r>
          </w:p>
        </w:tc>
        <w:tc>
          <w:tcPr>
            <w:tcW w:type="dxa" w:w="736"/>
          </w:tcPr>
          <w:p>
            <w:r/>
            <w:r>
              <w:rPr>
                <w:rFonts w:ascii="Arial" w:hAnsi="Arial" w:cs="Arial" w:eastAsia="Arial"/>
                <w:b w:val="0"/>
                <w:i w:val="0"/>
                <w:color w:val="231A2E"/>
                <w:sz w:val="18"/>
              </w:rPr>
            </w:r>
          </w:p>
        </w:tc>
      </w:tr>
    </w:tbl>
    <w:p>
      <w:pPr>
        <w:spacing w:after="40"/>
      </w:pPr>
    </w:p>
    <w:p>
      <w:pPr>
        <w:keepNext/>
        <w:spacing w:after="20"/>
      </w:pPr>
      <w:r>
        <w:rPr>
          <w:rFonts w:ascii="Arial" w:hAnsi="Arial" w:cs="Arial" w:eastAsia="Arial"/>
          <w:b/>
          <w:i w:val="0"/>
          <w:color w:val="231A2E"/>
          <w:sz w:val="20"/>
        </w:rPr>
        <w:t>Mode chosen, and why</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4. Question list</w:t>
      </w:r>
    </w:p>
    <w:p>
      <w:pPr>
        <w:spacing w:after="100"/>
      </w:pPr>
      <w:r>
        <w:rPr>
          <w:rFonts w:ascii="Arial" w:hAnsi="Arial" w:cs="Arial" w:eastAsia="Arial"/>
          <w:b w:val="0"/>
          <w:i w:val="0"/>
          <w:color w:val="231A2E"/>
          <w:sz w:val="20"/>
        </w:rPr>
        <w:t>One row per question. Every question needs a job: the decision or fact it feeds. The first two rows are examples; replace them.</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656"/>
        <w:gridCol w:w="1656"/>
        <w:gridCol w:w="1656"/>
        <w:gridCol w:w="1656"/>
        <w:gridCol w:w="1656"/>
        <w:gridCol w:w="1656"/>
      </w:tblGrid>
      <w:tr>
        <w:tc>
          <w:tcPr>
            <w:tcW w:type="dxa" w:w="460"/>
            <w:shd w:val="clear" w:color="auto" w:fill="231A2E"/>
          </w:tcPr>
          <w:p>
            <w:r/>
            <w:r>
              <w:rPr>
                <w:rFonts w:ascii="Arial" w:hAnsi="Arial" w:cs="Arial" w:eastAsia="Arial"/>
                <w:b/>
                <w:i w:val="0"/>
                <w:color w:val="FBF5E9"/>
                <w:sz w:val="18"/>
              </w:rPr>
              <w:t>#</w:t>
            </w:r>
          </w:p>
        </w:tc>
        <w:tc>
          <w:tcPr>
            <w:tcW w:type="dxa" w:w="3404"/>
            <w:shd w:val="clear" w:color="auto" w:fill="231A2E"/>
          </w:tcPr>
          <w:p>
            <w:r/>
            <w:r>
              <w:rPr>
                <w:rFonts w:ascii="Arial" w:hAnsi="Arial" w:cs="Arial" w:eastAsia="Arial"/>
                <w:b/>
                <w:i w:val="0"/>
                <w:color w:val="FBF5E9"/>
                <w:sz w:val="18"/>
              </w:rPr>
              <w:t>Question</w:t>
            </w:r>
          </w:p>
        </w:tc>
        <w:tc>
          <w:tcPr>
            <w:tcW w:type="dxa" w:w="2116"/>
            <w:shd w:val="clear" w:color="auto" w:fill="231A2E"/>
          </w:tcPr>
          <w:p>
            <w:r/>
            <w:r>
              <w:rPr>
                <w:rFonts w:ascii="Arial" w:hAnsi="Arial" w:cs="Arial" w:eastAsia="Arial"/>
                <w:b/>
                <w:i w:val="0"/>
                <w:color w:val="FBF5E9"/>
                <w:sz w:val="18"/>
              </w:rPr>
              <w:t>Its job</w:t>
            </w:r>
          </w:p>
        </w:tc>
        <w:tc>
          <w:tcPr>
            <w:tcW w:type="dxa" w:w="1472"/>
            <w:shd w:val="clear" w:color="auto" w:fill="231A2E"/>
          </w:tcPr>
          <w:p>
            <w:r/>
            <w:r>
              <w:rPr>
                <w:rFonts w:ascii="Arial" w:hAnsi="Arial" w:cs="Arial" w:eastAsia="Arial"/>
                <w:b/>
                <w:i w:val="0"/>
                <w:color w:val="FBF5E9"/>
                <w:sz w:val="18"/>
              </w:rPr>
              <w:t>Answer type</w:t>
            </w:r>
          </w:p>
        </w:tc>
        <w:tc>
          <w:tcPr>
            <w:tcW w:type="dxa" w:w="1288"/>
            <w:shd w:val="clear" w:color="auto" w:fill="231A2E"/>
          </w:tcPr>
          <w:p>
            <w:r/>
            <w:r>
              <w:rPr>
                <w:rFonts w:ascii="Arial" w:hAnsi="Arial" w:cs="Arial" w:eastAsia="Arial"/>
                <w:b/>
                <w:i w:val="0"/>
                <w:color w:val="FBF5E9"/>
                <w:sz w:val="18"/>
              </w:rPr>
              <w:t>Required</w:t>
            </w:r>
          </w:p>
        </w:tc>
        <w:tc>
          <w:tcPr>
            <w:tcW w:type="dxa" w:w="1196"/>
            <w:shd w:val="clear" w:color="auto" w:fill="231A2E"/>
          </w:tcPr>
          <w:p>
            <w:r/>
            <w:r>
              <w:rPr>
                <w:rFonts w:ascii="Arial" w:hAnsi="Arial" w:cs="Arial" w:eastAsia="Arial"/>
                <w:b/>
                <w:i w:val="0"/>
                <w:color w:val="FBF5E9"/>
                <w:sz w:val="18"/>
              </w:rPr>
              <w:t>Keep or cut</w:t>
            </w:r>
          </w:p>
        </w:tc>
      </w:tr>
      <w:tr>
        <w:trPr>
          <w:trHeight w:val="480"/>
        </w:trPr>
        <w:tc>
          <w:tcPr>
            <w:tcW w:type="dxa" w:w="460"/>
          </w:tcPr>
          <w:p>
            <w:r/>
            <w:r>
              <w:rPr>
                <w:rFonts w:ascii="Arial" w:hAnsi="Arial" w:cs="Arial" w:eastAsia="Arial"/>
                <w:b w:val="0"/>
                <w:i/>
                <w:color w:val="5E5468"/>
                <w:sz w:val="18"/>
              </w:rPr>
              <w:t>1</w:t>
            </w:r>
          </w:p>
        </w:tc>
        <w:tc>
          <w:tcPr>
            <w:tcW w:type="dxa" w:w="3404"/>
          </w:tcPr>
          <w:p>
            <w:r/>
            <w:r>
              <w:rPr>
                <w:rFonts w:ascii="Arial" w:hAnsi="Arial" w:cs="Arial" w:eastAsia="Arial"/>
                <w:b w:val="0"/>
                <w:i/>
                <w:color w:val="5E5468"/>
                <w:sz w:val="18"/>
              </w:rPr>
              <w:t>Which evenings could you come to a class?</w:t>
            </w:r>
          </w:p>
        </w:tc>
        <w:tc>
          <w:tcPr>
            <w:tcW w:type="dxa" w:w="2116"/>
          </w:tcPr>
          <w:p>
            <w:r/>
            <w:r>
              <w:rPr>
                <w:rFonts w:ascii="Arial" w:hAnsi="Arial" w:cs="Arial" w:eastAsia="Arial"/>
                <w:b w:val="0"/>
                <w:i/>
                <w:color w:val="5E5468"/>
                <w:sz w:val="18"/>
              </w:rPr>
              <w:t>Which nights to add</w:t>
            </w:r>
          </w:p>
        </w:tc>
        <w:tc>
          <w:tcPr>
            <w:tcW w:type="dxa" w:w="1472"/>
          </w:tcPr>
          <w:p>
            <w:r/>
            <w:r>
              <w:rPr>
                <w:rFonts w:ascii="Arial" w:hAnsi="Arial" w:cs="Arial" w:eastAsia="Arial"/>
                <w:b w:val="0"/>
                <w:i/>
                <w:color w:val="5E5468"/>
                <w:sz w:val="18"/>
              </w:rPr>
              <w:t>Checkboxes</w:t>
            </w:r>
          </w:p>
        </w:tc>
        <w:tc>
          <w:tcPr>
            <w:tcW w:type="dxa" w:w="1288"/>
          </w:tcPr>
          <w:p>
            <w:r/>
            <w:r>
              <w:rPr>
                <w:rFonts w:ascii="Arial" w:hAnsi="Arial" w:cs="Arial" w:eastAsia="Arial"/>
                <w:b w:val="0"/>
                <w:i/>
                <w:color w:val="5E5468"/>
                <w:sz w:val="18"/>
              </w:rPr>
              <w:t>Yes</w:t>
            </w:r>
          </w:p>
        </w:tc>
        <w:tc>
          <w:tcPr>
            <w:tcW w:type="dxa" w:w="1196"/>
          </w:tcPr>
          <w:p>
            <w:r/>
            <w:r>
              <w:rPr>
                <w:rFonts w:ascii="Arial" w:hAnsi="Arial" w:cs="Arial" w:eastAsia="Arial"/>
                <w:b w:val="0"/>
                <w:i/>
                <w:color w:val="5E5468"/>
                <w:sz w:val="18"/>
              </w:rPr>
              <w:t>Keep</w:t>
            </w:r>
          </w:p>
        </w:tc>
      </w:tr>
      <w:tr>
        <w:trPr>
          <w:trHeight w:val="480"/>
        </w:trPr>
        <w:tc>
          <w:tcPr>
            <w:tcW w:type="dxa" w:w="460"/>
          </w:tcPr>
          <w:p>
            <w:r/>
            <w:r>
              <w:rPr>
                <w:rFonts w:ascii="Arial" w:hAnsi="Arial" w:cs="Arial" w:eastAsia="Arial"/>
                <w:b w:val="0"/>
                <w:i/>
                <w:color w:val="5E5468"/>
                <w:sz w:val="18"/>
              </w:rPr>
              <w:t>2</w:t>
            </w:r>
          </w:p>
        </w:tc>
        <w:tc>
          <w:tcPr>
            <w:tcW w:type="dxa" w:w="3404"/>
          </w:tcPr>
          <w:p>
            <w:r/>
            <w:r>
              <w:rPr>
                <w:rFonts w:ascii="Arial" w:hAnsi="Arial" w:cs="Arial" w:eastAsia="Arial"/>
                <w:b w:val="0"/>
                <w:i/>
                <w:color w:val="5E5468"/>
                <w:sz w:val="18"/>
              </w:rPr>
              <w:t>What is the main thing that stops you coming more often?</w:t>
            </w:r>
          </w:p>
        </w:tc>
        <w:tc>
          <w:tcPr>
            <w:tcW w:type="dxa" w:w="2116"/>
          </w:tcPr>
          <w:p>
            <w:r/>
            <w:r>
              <w:rPr>
                <w:rFonts w:ascii="Arial" w:hAnsi="Arial" w:cs="Arial" w:eastAsia="Arial"/>
                <w:b w:val="0"/>
                <w:i/>
                <w:color w:val="5E5468"/>
                <w:sz w:val="18"/>
              </w:rPr>
              <w:t>What to fix first</w:t>
            </w:r>
          </w:p>
        </w:tc>
        <w:tc>
          <w:tcPr>
            <w:tcW w:type="dxa" w:w="1472"/>
          </w:tcPr>
          <w:p>
            <w:r/>
            <w:r>
              <w:rPr>
                <w:rFonts w:ascii="Arial" w:hAnsi="Arial" w:cs="Arial" w:eastAsia="Arial"/>
                <w:b w:val="0"/>
                <w:i/>
                <w:color w:val="5E5468"/>
                <w:sz w:val="18"/>
              </w:rPr>
              <w:t>Long text</w:t>
            </w:r>
          </w:p>
        </w:tc>
        <w:tc>
          <w:tcPr>
            <w:tcW w:type="dxa" w:w="1288"/>
          </w:tcPr>
          <w:p>
            <w:r/>
            <w:r>
              <w:rPr>
                <w:rFonts w:ascii="Arial" w:hAnsi="Arial" w:cs="Arial" w:eastAsia="Arial"/>
                <w:b w:val="0"/>
                <w:i/>
                <w:color w:val="5E5468"/>
                <w:sz w:val="18"/>
              </w:rPr>
              <w:t>No</w:t>
            </w:r>
          </w:p>
        </w:tc>
        <w:tc>
          <w:tcPr>
            <w:tcW w:type="dxa" w:w="1196"/>
          </w:tcPr>
          <w:p>
            <w:r/>
            <w:r>
              <w:rPr>
                <w:rFonts w:ascii="Arial" w:hAnsi="Arial" w:cs="Arial" w:eastAsia="Arial"/>
                <w:b w:val="0"/>
                <w:i/>
                <w:color w:val="5E5468"/>
                <w:sz w:val="18"/>
              </w:rPr>
              <w:t>Keep</w:t>
            </w:r>
          </w:p>
        </w:tc>
      </w:tr>
      <w:tr>
        <w:trPr>
          <w:trHeight w:val="480"/>
        </w:trPr>
        <w:tc>
          <w:tcPr>
            <w:tcW w:type="dxa" w:w="460"/>
          </w:tcPr>
          <w:p>
            <w:r/>
            <w:r>
              <w:rPr>
                <w:rFonts w:ascii="Arial" w:hAnsi="Arial" w:cs="Arial" w:eastAsia="Arial"/>
                <w:b w:val="0"/>
                <w:i w:val="0"/>
                <w:color w:val="231A2E"/>
                <w:sz w:val="18"/>
              </w:rPr>
              <w:t>3</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4</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5</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6</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7</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8</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9</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10</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11</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12</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13</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14</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15</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16</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r>
        <w:trPr>
          <w:trHeight w:val="480"/>
        </w:trPr>
        <w:tc>
          <w:tcPr>
            <w:tcW w:type="dxa" w:w="460"/>
          </w:tcPr>
          <w:p>
            <w:r/>
            <w:r>
              <w:rPr>
                <w:rFonts w:ascii="Arial" w:hAnsi="Arial" w:cs="Arial" w:eastAsia="Arial"/>
                <w:b w:val="0"/>
                <w:i w:val="0"/>
                <w:color w:val="231A2E"/>
                <w:sz w:val="18"/>
              </w:rPr>
              <w:t>17</w:t>
            </w:r>
          </w:p>
        </w:tc>
        <w:tc>
          <w:tcPr>
            <w:tcW w:type="dxa" w:w="3404"/>
          </w:tcPr>
          <w:p>
            <w:r/>
            <w:r>
              <w:rPr>
                <w:rFonts w:ascii="Arial" w:hAnsi="Arial" w:cs="Arial" w:eastAsia="Arial"/>
                <w:b w:val="0"/>
                <w:i w:val="0"/>
                <w:color w:val="231A2E"/>
                <w:sz w:val="18"/>
              </w:rPr>
            </w:r>
          </w:p>
        </w:tc>
        <w:tc>
          <w:tcPr>
            <w:tcW w:type="dxa" w:w="2116"/>
          </w:tcPr>
          <w:p>
            <w:r/>
            <w:r>
              <w:rPr>
                <w:rFonts w:ascii="Arial" w:hAnsi="Arial" w:cs="Arial" w:eastAsia="Arial"/>
                <w:b w:val="0"/>
                <w:i w:val="0"/>
                <w:color w:val="231A2E"/>
                <w:sz w:val="18"/>
              </w:rPr>
            </w:r>
          </w:p>
        </w:tc>
        <w:tc>
          <w:tcPr>
            <w:tcW w:type="dxa" w:w="1472"/>
          </w:tcPr>
          <w:p>
            <w:r/>
            <w:r>
              <w:rPr>
                <w:rFonts w:ascii="Arial" w:hAnsi="Arial" w:cs="Arial" w:eastAsia="Arial"/>
                <w:b w:val="0"/>
                <w:i w:val="0"/>
                <w:color w:val="231A2E"/>
                <w:sz w:val="18"/>
              </w:rPr>
            </w:r>
          </w:p>
        </w:tc>
        <w:tc>
          <w:tcPr>
            <w:tcW w:type="dxa" w:w="1288"/>
          </w:tcPr>
          <w:p>
            <w:r/>
            <w:r>
              <w:rPr>
                <w:rFonts w:ascii="Arial" w:hAnsi="Arial" w:cs="Arial" w:eastAsia="Arial"/>
                <w:b w:val="0"/>
                <w:i w:val="0"/>
                <w:color w:val="231A2E"/>
                <w:sz w:val="18"/>
              </w:rPr>
            </w:r>
          </w:p>
        </w:tc>
        <w:tc>
          <w:tcPr>
            <w:tcW w:type="dxa" w:w="1196"/>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Answer types: multiple choice (pick one), checkboxes (pick several), dropdown, rating or linear scale, short text, long text, number, date, email, ranking, matrix (a grid of rows and columns).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Check every question</w:t>
            </w:r>
          </w:p>
          <w:p>
            <w:r>
              <w:rPr>
                <w:rFonts w:ascii="Arial" w:hAnsi="Arial" w:cs="Arial" w:eastAsia="Arial"/>
                <w:b w:val="0"/>
                <w:i w:val="0"/>
                <w:color w:val="231A2E"/>
                <w:sz w:val="20"/>
              </w:rPr>
              <w:t>• It asks about one thing, not two.</w:t>
            </w:r>
          </w:p>
          <w:p>
            <w:r>
              <w:rPr>
                <w:rFonts w:ascii="Arial" w:hAnsi="Arial" w:cs="Arial" w:eastAsia="Arial"/>
                <w:b w:val="0"/>
                <w:i w:val="0"/>
                <w:color w:val="231A2E"/>
                <w:sz w:val="20"/>
              </w:rPr>
              <w:t>• It has no leading words and does not assume an answer.</w:t>
            </w:r>
          </w:p>
          <w:p>
            <w:r>
              <w:rPr>
                <w:rFonts w:ascii="Arial" w:hAnsi="Arial" w:cs="Arial" w:eastAsia="Arial"/>
                <w:b w:val="0"/>
                <w:i w:val="0"/>
                <w:color w:val="231A2E"/>
                <w:sz w:val="20"/>
              </w:rPr>
              <w:t>• It gives a time frame where one matters ("in the past month").</w:t>
            </w:r>
          </w:p>
          <w:p>
            <w:r>
              <w:rPr>
                <w:rFonts w:ascii="Arial" w:hAnsi="Arial" w:cs="Arial" w:eastAsia="Arial"/>
                <w:b w:val="0"/>
                <w:i w:val="0"/>
                <w:color w:val="231A2E"/>
                <w:sz w:val="20"/>
              </w:rPr>
              <w:t>• Its answer options do not overlap and cover everyone (add "Other" or "Does not apply").</w:t>
            </w:r>
          </w:p>
          <w:p>
            <w:r>
              <w:rPr>
                <w:rFonts w:ascii="Arial" w:hAnsi="Arial" w:cs="Arial" w:eastAsia="Arial"/>
                <w:b w:val="0"/>
                <w:i w:val="0"/>
                <w:color w:val="231A2E"/>
                <w:sz w:val="20"/>
              </w:rPr>
              <w:t>• You would act on the answer. If not, cut it.</w:t>
            </w:r>
          </w:p>
        </w:tc>
      </w:tr>
    </w:tbl>
    <w:p>
      <w:pPr>
        <w:spacing w:after="40"/>
      </w:pPr>
    </w:p>
    <w:p>
      <w:pPr>
        <w:keepNext/>
        <w:spacing w:before="240" w:after="80"/>
      </w:pPr>
      <w:r>
        <w:rPr>
          <w:rFonts w:ascii="Arial" w:hAnsi="Arial" w:cs="Arial" w:eastAsia="Arial"/>
          <w:b/>
          <w:i w:val="0"/>
          <w:color w:val="231A2E"/>
          <w:sz w:val="28"/>
        </w:rPr>
        <w:t>5. Order and length</w:t>
      </w:r>
    </w:p>
    <w:p>
      <w:pPr>
        <w:keepNext/>
        <w:spacing w:after="20"/>
      </w:pPr>
      <w:r>
        <w:rPr>
          <w:rFonts w:ascii="Arial" w:hAnsi="Arial" w:cs="Arial" w:eastAsia="Arial"/>
          <w:b/>
          <w:i w:val="0"/>
          <w:color w:val="231A2E"/>
          <w:sz w:val="20"/>
        </w:rPr>
        <w:t>Opening question (easy, quick, everyone can answer it)</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Sections, in order (general before specific)</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Personal questions (put them last and make them optional)</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Introduction: who is asking, why, how long it takes, by when</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Time to finish, measured in the pretest</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6. Pretest log</w:t>
      </w:r>
    </w:p>
    <w:p>
      <w:pPr>
        <w:spacing w:after="100"/>
      </w:pPr>
      <w:r>
        <w:rPr>
          <w:rFonts w:ascii="Arial" w:hAnsi="Arial" w:cs="Arial" w:eastAsia="Arial"/>
          <w:b w:val="0"/>
          <w:i w:val="0"/>
          <w:color w:val="231A2E"/>
          <w:sz w:val="20"/>
        </w:rPr>
        <w:t>Ask five people from your audience to fill it in while they think out loud. Write down every pause, reread, "it depends" and skipped question, then fix the question. The first row is an example.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987"/>
        <w:gridCol w:w="1987"/>
        <w:gridCol w:w="1987"/>
        <w:gridCol w:w="1987"/>
        <w:gridCol w:w="1987"/>
      </w:tblGrid>
      <w:tr>
        <w:tc>
          <w:tcPr>
            <w:tcW w:type="dxa" w:w="1626"/>
            <w:shd w:val="clear" w:color="auto" w:fill="231A2E"/>
          </w:tcPr>
          <w:p>
            <w:r/>
            <w:r>
              <w:rPr>
                <w:rFonts w:ascii="Arial" w:hAnsi="Arial" w:cs="Arial" w:eastAsia="Arial"/>
                <w:b/>
                <w:i w:val="0"/>
                <w:color w:val="FBF5E9"/>
                <w:sz w:val="18"/>
              </w:rPr>
              <w:t>Tester</w:t>
            </w:r>
          </w:p>
        </w:tc>
        <w:tc>
          <w:tcPr>
            <w:tcW w:type="dxa" w:w="903"/>
            <w:shd w:val="clear" w:color="auto" w:fill="231A2E"/>
          </w:tcPr>
          <w:p>
            <w:r/>
            <w:r>
              <w:rPr>
                <w:rFonts w:ascii="Arial" w:hAnsi="Arial" w:cs="Arial" w:eastAsia="Arial"/>
                <w:b/>
                <w:i w:val="0"/>
                <w:color w:val="FBF5E9"/>
                <w:sz w:val="18"/>
              </w:rPr>
              <w:t>Date</w:t>
            </w:r>
          </w:p>
        </w:tc>
        <w:tc>
          <w:tcPr>
            <w:tcW w:type="dxa" w:w="723"/>
            <w:shd w:val="clear" w:color="auto" w:fill="231A2E"/>
          </w:tcPr>
          <w:p>
            <w:r/>
            <w:r>
              <w:rPr>
                <w:rFonts w:ascii="Arial" w:hAnsi="Arial" w:cs="Arial" w:eastAsia="Arial"/>
                <w:b/>
                <w:i w:val="0"/>
                <w:color w:val="FBF5E9"/>
                <w:sz w:val="18"/>
              </w:rPr>
              <w:t>Q #</w:t>
            </w:r>
          </w:p>
        </w:tc>
        <w:tc>
          <w:tcPr>
            <w:tcW w:type="dxa" w:w="3342"/>
            <w:shd w:val="clear" w:color="auto" w:fill="231A2E"/>
          </w:tcPr>
          <w:p>
            <w:r/>
            <w:r>
              <w:rPr>
                <w:rFonts w:ascii="Arial" w:hAnsi="Arial" w:cs="Arial" w:eastAsia="Arial"/>
                <w:b/>
                <w:i w:val="0"/>
                <w:color w:val="FBF5E9"/>
                <w:sz w:val="18"/>
              </w:rPr>
              <w:t>What happened</w:t>
            </w:r>
          </w:p>
        </w:tc>
        <w:tc>
          <w:tcPr>
            <w:tcW w:type="dxa" w:w="3342"/>
            <w:shd w:val="clear" w:color="auto" w:fill="231A2E"/>
          </w:tcPr>
          <w:p>
            <w:r/>
            <w:r>
              <w:rPr>
                <w:rFonts w:ascii="Arial" w:hAnsi="Arial" w:cs="Arial" w:eastAsia="Arial"/>
                <w:b/>
                <w:i w:val="0"/>
                <w:color w:val="FBF5E9"/>
                <w:sz w:val="18"/>
              </w:rPr>
              <w:t>Fix</w:t>
            </w:r>
          </w:p>
        </w:tc>
      </w:tr>
      <w:tr>
        <w:trPr>
          <w:trHeight w:val="480"/>
        </w:trPr>
        <w:tc>
          <w:tcPr>
            <w:tcW w:type="dxa" w:w="1626"/>
          </w:tcPr>
          <w:p>
            <w:r/>
            <w:r>
              <w:rPr>
                <w:rFonts w:ascii="Arial" w:hAnsi="Arial" w:cs="Arial" w:eastAsia="Arial"/>
                <w:b w:val="0"/>
                <w:i/>
                <w:color w:val="5E5468"/>
                <w:sz w:val="18"/>
              </w:rPr>
              <w:t>Sam (member)</w:t>
            </w:r>
          </w:p>
        </w:tc>
        <w:tc>
          <w:tcPr>
            <w:tcW w:type="dxa" w:w="903"/>
          </w:tcPr>
          <w:p>
            <w:r/>
            <w:r>
              <w:rPr>
                <w:rFonts w:ascii="Arial" w:hAnsi="Arial" w:cs="Arial" w:eastAsia="Arial"/>
                <w:b w:val="0"/>
                <w:i/>
                <w:color w:val="5E5468"/>
                <w:sz w:val="18"/>
              </w:rPr>
              <w:t>3 May</w:t>
            </w:r>
          </w:p>
        </w:tc>
        <w:tc>
          <w:tcPr>
            <w:tcW w:type="dxa" w:w="723"/>
          </w:tcPr>
          <w:p>
            <w:r/>
            <w:r>
              <w:rPr>
                <w:rFonts w:ascii="Arial" w:hAnsi="Arial" w:cs="Arial" w:eastAsia="Arial"/>
                <w:b w:val="0"/>
                <w:i/>
                <w:color w:val="5E5468"/>
                <w:sz w:val="18"/>
              </w:rPr>
              <w:t>2</w:t>
            </w:r>
          </w:p>
        </w:tc>
        <w:tc>
          <w:tcPr>
            <w:tcW w:type="dxa" w:w="3342"/>
          </w:tcPr>
          <w:p>
            <w:r/>
            <w:r>
              <w:rPr>
                <w:rFonts w:ascii="Arial" w:hAnsi="Arial" w:cs="Arial" w:eastAsia="Arial"/>
                <w:b w:val="0"/>
                <w:i/>
                <w:color w:val="5E5468"/>
                <w:sz w:val="18"/>
              </w:rPr>
              <w:t>Paused, asked if cost counts</w:t>
            </w:r>
          </w:p>
        </w:tc>
        <w:tc>
          <w:tcPr>
            <w:tcW w:type="dxa" w:w="3342"/>
          </w:tcPr>
          <w:p>
            <w:r/>
            <w:r>
              <w:rPr>
                <w:rFonts w:ascii="Arial" w:hAnsi="Arial" w:cs="Arial" w:eastAsia="Arial"/>
                <w:b w:val="0"/>
                <w:i/>
                <w:color w:val="5E5468"/>
                <w:sz w:val="18"/>
              </w:rPr>
              <w:t>Added: cost, time, travel as examples</w:t>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r>
        <w:trPr>
          <w:trHeight w:val="480"/>
        </w:trPr>
        <w:tc>
          <w:tcPr>
            <w:tcW w:type="dxa" w:w="1626"/>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723"/>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c>
          <w:tcPr>
            <w:tcW w:type="dxa" w:w="3342"/>
          </w:tcPr>
          <w:p>
            <w:r/>
            <w:r>
              <w:rPr>
                <w:rFonts w:ascii="Arial" w:hAnsi="Arial" w:cs="Arial" w:eastAsia="Arial"/>
                <w:b w:val="0"/>
                <w:i w:val="0"/>
                <w:color w:val="231A2E"/>
                <w:sz w:val="18"/>
              </w:rPr>
            </w:r>
          </w:p>
        </w:tc>
      </w:tr>
    </w:tbl>
    <w:p>
      <w:pPr>
        <w:spacing w:after="40"/>
      </w:pPr>
    </w:p>
    <w:p>
      <w:pPr>
        <w:keepNext/>
        <w:spacing w:after="20"/>
      </w:pPr>
      <w:r>
        <w:rPr>
          <w:rFonts w:ascii="Arial" w:hAnsi="Arial" w:cs="Arial" w:eastAsia="Arial"/>
          <w:b/>
          <w:i w:val="0"/>
          <w:color w:val="231A2E"/>
          <w:sz w:val="20"/>
        </w:rPr>
        <w:t>Changes after the pretest, and whether we need a second round</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7. Send and follow up</w:t>
      </w:r>
    </w:p>
    <w:p>
      <w:pPr>
        <w:keepNext/>
        <w:spacing w:after="20"/>
      </w:pPr>
      <w:r>
        <w:rPr>
          <w:rFonts w:ascii="Arial" w:hAnsi="Arial" w:cs="Arial" w:eastAsia="Arial"/>
          <w:b/>
          <w:i w:val="0"/>
          <w:color w:val="231A2E"/>
          <w:sz w:val="20"/>
        </w:rPr>
        <w:t>Send date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Reminder date (we send it ourselves)</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Close date and time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Where the answers go (a sheet, an export, the team chat)</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8. After it closes</w:t>
      </w:r>
    </w:p>
    <w:p>
      <w:pPr>
        <w:keepNext/>
        <w:spacing w:after="20"/>
      </w:pPr>
      <w:r>
        <w:rPr>
          <w:rFonts w:ascii="Arial" w:hAnsi="Arial" w:cs="Arial" w:eastAsia="Arial"/>
          <w:b/>
          <w:i w:val="0"/>
          <w:color w:val="231A2E"/>
          <w:sz w:val="20"/>
        </w:rPr>
        <w:t>Answers received, out of how many invited</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The three main things we learned</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What we decided (go back to the goal in section 1)</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How we will share the results with the people who answered</w:t>
      </w:r>
    </w:p>
    <w:p>
      <w:pPr>
        <w:spacing w:after="20"/>
      </w:pPr>
      <w:r>
        <w:rPr>
          <w:rFonts w:ascii="Arial" w:hAnsi="Arial" w:cs="Arial" w:eastAsia="Arial"/>
          <w:b w:val="0"/>
          <w:i w:val="0"/>
          <w:color w:val="5E5468"/>
          <w:sz w:val="20"/>
        </w:rPr>
        <w:t>______________________________________________________________________________________</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Why pretest?</w:t>
            </w:r>
          </w:p>
          <w:p>
            <w:r>
              <w:rPr>
                <w:rFonts w:ascii="Arial" w:hAnsi="Arial" w:cs="Arial" w:eastAsia="Arial"/>
                <w:b w:val="0"/>
                <w:i w:val="0"/>
                <w:color w:val="231A2E"/>
                <w:sz w:val="20"/>
              </w:rPr>
              <w:t>Pew Research Center: "Pretesting a survey is an essential step in the questionnaire design process." (Writing survey questions, https://www.pewresearch.org/writing-survey-questions/)</w:t>
            </w:r>
          </w:p>
          <w:p>
            <w:r>
              <w:rPr>
                <w:rFonts w:ascii="Arial" w:hAnsi="Arial" w:cs="Arial" w:eastAsia="Arial"/>
                <w:b w:val="0"/>
                <w:i w:val="0"/>
                <w:color w:val="231A2E"/>
                <w:sz w:val="20"/>
              </w:rPr>
              <w:t>US Census Bureau: "Pretesting is critical to the identification of problems for both respondents and interviewers with regard to question content, order/context effects, skip instructions, and formatting." (Appendix A2, https://www.census.gov/about/policies/quality/standards/appendixa2.html)</w:t>
            </w:r>
          </w:p>
        </w:tc>
      </w:tr>
    </w:tbl>
    <w:p>
      <w:pPr>
        <w:spacing w:after="40"/>
      </w:pP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https://hornetforms.com/blog/how-to-create-a-questionnaire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planning worksheet</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